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D8691" w14:textId="77777777" w:rsidR="000E20E3" w:rsidRPr="000E20E3" w:rsidRDefault="000E20E3" w:rsidP="000E20E3">
      <w:pPr>
        <w:rPr>
          <w:rFonts w:ascii="Times New Roman" w:hAnsi="Times New Roman" w:cs="Times New Roman"/>
          <w:i/>
          <w:iCs/>
          <w:lang w:val="en-GB"/>
        </w:rPr>
      </w:pPr>
      <w:r w:rsidRPr="000E20E3">
        <w:rPr>
          <w:rFonts w:ascii="Times New Roman" w:hAnsi="Times New Roman" w:cs="Times New Roman"/>
          <w:i/>
          <w:iCs/>
          <w:lang w:val="en-GB"/>
        </w:rPr>
        <w:t>Targeted deletion of olfactory receptors</w:t>
      </w:r>
    </w:p>
    <w:p w14:paraId="6ED04A4E" w14:textId="77777777" w:rsidR="000E20E3" w:rsidRPr="000E20E3" w:rsidRDefault="000E20E3" w:rsidP="000E20E3">
      <w:pPr>
        <w:rPr>
          <w:rFonts w:ascii="Times New Roman" w:hAnsi="Times New Roman" w:cs="Times New Roman"/>
        </w:rPr>
      </w:pPr>
      <w:r w:rsidRPr="000E20E3">
        <w:rPr>
          <w:rFonts w:ascii="Times New Roman" w:hAnsi="Times New Roman" w:cs="Times New Roman"/>
        </w:rPr>
        <w:t xml:space="preserve">Olfactory receptor mutant lines were generated by </w:t>
      </w:r>
      <w:proofErr w:type="spellStart"/>
      <w:r w:rsidRPr="000E20E3">
        <w:rPr>
          <w:rFonts w:ascii="Times New Roman" w:hAnsi="Times New Roman" w:cs="Times New Roman"/>
        </w:rPr>
        <w:t>Wellgenetics</w:t>
      </w:r>
      <w:proofErr w:type="spellEnd"/>
      <w:r w:rsidRPr="000E20E3">
        <w:rPr>
          <w:rFonts w:ascii="Times New Roman" w:hAnsi="Times New Roman" w:cs="Times New Roman"/>
        </w:rPr>
        <w:t xml:space="preserve"> Inc. using CRISPR/Cas9-mediated genome editing </w:t>
      </w:r>
      <w:r w:rsidRPr="000E20E3">
        <w:rPr>
          <w:rFonts w:ascii="Times New Roman" w:hAnsi="Times New Roman" w:cs="Times New Roman"/>
        </w:rPr>
        <w:fldChar w:fldCharType="begin" w:fldLock="1"/>
      </w:r>
      <w:r w:rsidRPr="000E20E3">
        <w:rPr>
          <w:rFonts w:ascii="Times New Roman" w:hAnsi="Times New Roman" w:cs="Times New Roman"/>
        </w:rPr>
        <w:instrText>ADDIN CSL_CITATION {"citationItems":[{"id":"ITEM-1","itemData":{"DOI":"10.1534/genetics.113.156737","ISBN":"1943-2631 (Electronic)\\n0016-6731 (Linking)","ISSN":"00166731","PMID":"24002648","abstract":"We report a simple yet extremely efficient platform for systematic gene targeting by the RNA-guided endonuclease Cas9 in Drosophila. The system comprises two transgenic strains: one expressing Cas9 protein from the germline-specific nanos promoter and the other ubiquitously expressing a custom guide RNA (gRNA) that targets a unique site in the genome. The two strains are crossed to form an active Cas9-gRNA complex specifically in germ cells, which cleaves and mutates the target site. We demonstrate rapid generation of mutants in seven neuropeptide and two microRNA genes in which no mutants have been described. Founder animals stably expressing Cas9-gRNA transmitted germline mutations to an average of 60% of their progeny, a dramatic improvement in efficiency over the previous methods based on transient Cas9 expression. Simultaneous cleavage of two sites by co-expression of two gRNAs efficiently induced internal deletion with frequencies of 4.3-23%. Our method is readily scalable to high-throughput gene targeting, thereby accelerating comprehensive functional annotation of the Drosophila genome.","author":[{"dropping-particle":"","family":"Kondo","given":"Shu","non-dropping-particle":"","parse-names":false,"suffix":""},{"dropping-particle":"","family":"Ueda","given":"Ryu","non-dropping-particle":"","parse-names":false,"suffix":""}],"container-title":"Genetics","id":"ITEM-1","issue":"3","issued":{"date-parts":[["2013"]]},"page":"715-721","title":"Highly Improved gene targeting by germline-specific Cas9 expression in Drosophila","type":"article-journal","volume":"195"},"uris":["http://www.mendeley.com/documents/?uuid=7b140639-69c9-4e08-9b54-5a3c040e71c4"]}],"mendeley":{"formattedCitation":"(Kondo &amp; Ueda, 2013)","plainTextFormattedCitation":"(Kondo &amp; Ueda, 2013)","previouslyFormattedCitation":"(Kondo &amp; Ueda, 2013)"},"properties":{"noteIndex":0},"schema":"https://github.com/citation-style-language/schema/raw/master/csl-citation.json"}</w:instrText>
      </w:r>
      <w:r w:rsidRPr="000E20E3">
        <w:rPr>
          <w:rFonts w:ascii="Times New Roman" w:hAnsi="Times New Roman" w:cs="Times New Roman"/>
        </w:rPr>
        <w:fldChar w:fldCharType="separate"/>
      </w:r>
      <w:r w:rsidRPr="000E20E3">
        <w:rPr>
          <w:rFonts w:ascii="Times New Roman" w:hAnsi="Times New Roman" w:cs="Times New Roman"/>
        </w:rPr>
        <w:t>(Kondo &amp; Ueda, 2013)</w:t>
      </w:r>
      <w:r w:rsidRPr="000E20E3">
        <w:rPr>
          <w:rFonts w:ascii="Times New Roman" w:hAnsi="Times New Roman" w:cs="Times New Roman"/>
        </w:rPr>
        <w:fldChar w:fldCharType="end"/>
      </w:r>
      <w:r w:rsidRPr="000E20E3">
        <w:rPr>
          <w:rFonts w:ascii="Times New Roman" w:hAnsi="Times New Roman" w:cs="Times New Roman"/>
        </w:rPr>
        <w:t xml:space="preserve">. The donor, gRNAs and hs-Cas9 plasmids were injected into embryos of the control strain </w:t>
      </w:r>
      <w:r w:rsidRPr="000E20E3">
        <w:rPr>
          <w:rFonts w:ascii="Times New Roman" w:hAnsi="Times New Roman" w:cs="Times New Roman"/>
          <w:i/>
          <w:iCs/>
        </w:rPr>
        <w:t>w</w:t>
      </w:r>
      <w:r w:rsidRPr="000E20E3">
        <w:rPr>
          <w:rFonts w:ascii="Times New Roman" w:hAnsi="Times New Roman" w:cs="Times New Roman"/>
          <w:i/>
          <w:iCs/>
          <w:vertAlign w:val="superscript"/>
        </w:rPr>
        <w:t>1118</w:t>
      </w:r>
      <w:r w:rsidRPr="000E20E3">
        <w:rPr>
          <w:rFonts w:ascii="Times New Roman" w:hAnsi="Times New Roman" w:cs="Times New Roman"/>
        </w:rPr>
        <w:t>. F1 flies carrying the selection marker (3xP3-RFP) were validated by genomic PCR and DNA sequencing. The 3xP3-RFP cassette can be excised by the Cre recombinase. Sequence information on the gRNAs and homologous arms for individual olfactory receptors was provided below.</w:t>
      </w:r>
    </w:p>
    <w:p w14:paraId="47BF8640" w14:textId="77777777" w:rsidR="000E20E3" w:rsidRPr="000E20E3" w:rsidRDefault="000E20E3" w:rsidP="000E20E3">
      <w:pPr>
        <w:rPr>
          <w:rFonts w:ascii="Times New Roman" w:hAnsi="Times New Roman" w:cs="Times New Roman"/>
        </w:rPr>
      </w:pPr>
    </w:p>
    <w:p w14:paraId="198E1F17" w14:textId="77777777" w:rsidR="000E20E3" w:rsidRPr="000E20E3" w:rsidRDefault="000E20E3" w:rsidP="000E20E3">
      <w:pPr>
        <w:rPr>
          <w:rFonts w:ascii="Times New Roman" w:hAnsi="Times New Roman" w:cs="Times New Roman"/>
          <w:i/>
          <w:iCs/>
        </w:rPr>
      </w:pPr>
      <w:r w:rsidRPr="000E20E3">
        <w:rPr>
          <w:rFonts w:ascii="Times New Roman" w:hAnsi="Times New Roman" w:cs="Times New Roman"/>
          <w:i/>
          <w:iCs/>
        </w:rPr>
        <w:t>Or7a/CG10759</w:t>
      </w:r>
    </w:p>
    <w:p w14:paraId="7C4B8706" w14:textId="11571734" w:rsidR="000E20E3" w:rsidRPr="000E20E3" w:rsidRDefault="000E20E3" w:rsidP="000E20E3">
      <w:pPr>
        <w:rPr>
          <w:rFonts w:ascii="Times New Roman" w:hAnsi="Times New Roman" w:cs="Times New Roman"/>
        </w:rPr>
      </w:pPr>
      <w:r w:rsidRPr="000E20E3">
        <w:rPr>
          <w:rFonts w:ascii="Times New Roman" w:hAnsi="Times New Roman" w:cs="Times New Roman"/>
        </w:rPr>
        <w:t xml:space="preserve">The upstream and downstream gRNA sequences were CATGGCGGTGAGCACTCGTG[TGG] and ATCTCGGCGAGCGATTCAAC[AGG], respectively. The upstream homology arm was -960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-7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Pr="000E20E3">
        <w:rPr>
          <w:rFonts w:ascii="Times New Roman" w:hAnsi="Times New Roman" w:cs="Times New Roman"/>
          <w:i/>
          <w:iCs/>
        </w:rPr>
        <w:t>Or7a</w:t>
      </w:r>
      <w:r w:rsidRPr="000E20E3">
        <w:rPr>
          <w:rFonts w:ascii="Times New Roman" w:hAnsi="Times New Roman" w:cs="Times New Roman"/>
        </w:rPr>
        <w:t xml:space="preserve"> (forward oligo: 5’- TGTATGTATGCCACGTACACAG; reverse oligo: 5’- TGGACTTTTGACGCCTGGG). The downstream homology arm was +4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+1,033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stop codon of </w:t>
      </w:r>
      <w:r w:rsidRPr="000E20E3">
        <w:rPr>
          <w:rFonts w:ascii="Times New Roman" w:hAnsi="Times New Roman" w:cs="Times New Roman"/>
          <w:i/>
          <w:iCs/>
        </w:rPr>
        <w:t>Or7a</w:t>
      </w:r>
      <w:r w:rsidRPr="000E20E3">
        <w:rPr>
          <w:rFonts w:ascii="Times New Roman" w:hAnsi="Times New Roman" w:cs="Times New Roman"/>
        </w:rPr>
        <w:t xml:space="preserve"> (forward oligo: 5’- AGACCATTTATCGTTGATGCAC; reverse oligo: 5’- ATGCGACTTTGCCTCCTTTT). A 1,449-bp fragment of </w:t>
      </w:r>
      <w:r w:rsidRPr="000E20E3">
        <w:rPr>
          <w:rFonts w:ascii="Times New Roman" w:hAnsi="Times New Roman" w:cs="Times New Roman"/>
          <w:i/>
          <w:iCs/>
        </w:rPr>
        <w:t>Or7a</w:t>
      </w:r>
      <w:r w:rsidRPr="000E20E3">
        <w:rPr>
          <w:rFonts w:ascii="Times New Roman" w:hAnsi="Times New Roman" w:cs="Times New Roman"/>
        </w:rPr>
        <w:t xml:space="preserve"> (-6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+1,443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was deleted and replaced by the </w:t>
      </w:r>
      <w:proofErr w:type="gramStart"/>
      <w:r w:rsidRPr="000E20E3">
        <w:rPr>
          <w:rFonts w:ascii="Times New Roman" w:hAnsi="Times New Roman" w:cs="Times New Roman"/>
        </w:rPr>
        <w:t>LexA::</w:t>
      </w:r>
      <w:proofErr w:type="gramEnd"/>
      <w:r w:rsidRPr="000E20E3">
        <w:rPr>
          <w:rFonts w:ascii="Times New Roman" w:hAnsi="Times New Roman" w:cs="Times New Roman"/>
        </w:rPr>
        <w:t>P65/3xP3-RFP cassette.</w:t>
      </w:r>
    </w:p>
    <w:p w14:paraId="7887F0EE" w14:textId="77777777" w:rsidR="000E20E3" w:rsidRPr="000E20E3" w:rsidRDefault="000E20E3" w:rsidP="000E20E3">
      <w:pPr>
        <w:rPr>
          <w:rFonts w:ascii="Times New Roman" w:hAnsi="Times New Roman" w:cs="Times New Roman"/>
        </w:rPr>
      </w:pPr>
    </w:p>
    <w:p w14:paraId="1232CF21" w14:textId="77777777" w:rsidR="000E20E3" w:rsidRPr="000E20E3" w:rsidRDefault="000E20E3" w:rsidP="000E20E3">
      <w:pPr>
        <w:rPr>
          <w:rFonts w:ascii="Times New Roman" w:hAnsi="Times New Roman" w:cs="Times New Roman"/>
          <w:i/>
          <w:iCs/>
        </w:rPr>
      </w:pPr>
      <w:r w:rsidRPr="000E20E3">
        <w:rPr>
          <w:rFonts w:ascii="Times New Roman" w:hAnsi="Times New Roman" w:cs="Times New Roman"/>
          <w:i/>
          <w:iCs/>
        </w:rPr>
        <w:t>Or22a/CG12193</w:t>
      </w:r>
    </w:p>
    <w:p w14:paraId="4240D16C" w14:textId="58C1A14D" w:rsidR="000E20E3" w:rsidRPr="000E20E3" w:rsidRDefault="000E20E3" w:rsidP="000E20E3">
      <w:pPr>
        <w:rPr>
          <w:rFonts w:ascii="Times New Roman" w:hAnsi="Times New Roman" w:cs="Times New Roman"/>
        </w:rPr>
      </w:pPr>
      <w:r w:rsidRPr="000E20E3">
        <w:rPr>
          <w:rFonts w:ascii="Times New Roman" w:hAnsi="Times New Roman" w:cs="Times New Roman"/>
        </w:rPr>
        <w:t xml:space="preserve">The upstream and downstream gRNA sequences were CACCCGATCCAAGTAAATGA[AGG] and GGTAATTAAGCAATTTAACT[TGG], respectively. The </w:t>
      </w:r>
      <w:r w:rsidRPr="000E20E3">
        <w:rPr>
          <w:rFonts w:ascii="Times New Roman" w:hAnsi="Times New Roman" w:cs="Times New Roman"/>
          <w:bCs/>
        </w:rPr>
        <w:t xml:space="preserve">upstream homology arm was </w:t>
      </w:r>
      <w:r w:rsidRPr="000E20E3">
        <w:rPr>
          <w:rFonts w:ascii="Times New Roman" w:hAnsi="Times New Roman" w:cs="Times New Roman"/>
        </w:rPr>
        <w:t xml:space="preserve">-1,043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-13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Pr="000E20E3">
        <w:rPr>
          <w:rFonts w:ascii="Times New Roman" w:hAnsi="Times New Roman" w:cs="Times New Roman"/>
          <w:i/>
          <w:iCs/>
        </w:rPr>
        <w:t xml:space="preserve">Or22a </w:t>
      </w:r>
      <w:r w:rsidRPr="000E20E3">
        <w:rPr>
          <w:rFonts w:ascii="Times New Roman" w:hAnsi="Times New Roman" w:cs="Times New Roman"/>
        </w:rPr>
        <w:t xml:space="preserve">(forward oligo: 5’- ACGAAGGTCCTTTTGTGTGC; reverse oligo: 5’- CCGTGGCTTTGTTTG AATATTTG). The downstream homology arm was +4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+993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stop codon of </w:t>
      </w:r>
      <w:r w:rsidRPr="005557FE">
        <w:rPr>
          <w:rFonts w:ascii="Times New Roman" w:hAnsi="Times New Roman" w:cs="Times New Roman"/>
          <w:i/>
          <w:iCs/>
        </w:rPr>
        <w:t>Or22a</w:t>
      </w:r>
      <w:r w:rsidRPr="000E20E3">
        <w:rPr>
          <w:rFonts w:ascii="Times New Roman" w:hAnsi="Times New Roman" w:cs="Times New Roman"/>
        </w:rPr>
        <w:t xml:space="preserve"> (forward oligo: 5’- GTTGAGAGGGACGAGCTCT; reverse oligo: 5’- CATGTTAACGCCAATCTGGA). A 1,444-bp fragment of </w:t>
      </w:r>
      <w:r w:rsidRPr="000E20E3">
        <w:rPr>
          <w:rFonts w:ascii="Times New Roman" w:hAnsi="Times New Roman" w:cs="Times New Roman"/>
          <w:i/>
          <w:iCs/>
        </w:rPr>
        <w:t xml:space="preserve">Or22a </w:t>
      </w:r>
      <w:r w:rsidRPr="000E20E3">
        <w:rPr>
          <w:rFonts w:ascii="Times New Roman" w:hAnsi="Times New Roman" w:cs="Times New Roman"/>
        </w:rPr>
        <w:t xml:space="preserve">(from -5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+1,439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was deleted and replaced by the </w:t>
      </w:r>
      <w:proofErr w:type="gramStart"/>
      <w:r w:rsidRPr="000E20E3">
        <w:rPr>
          <w:rFonts w:ascii="Times New Roman" w:hAnsi="Times New Roman" w:cs="Times New Roman"/>
        </w:rPr>
        <w:t>LexA::</w:t>
      </w:r>
      <w:proofErr w:type="gramEnd"/>
      <w:r w:rsidRPr="000E20E3">
        <w:rPr>
          <w:rFonts w:ascii="Times New Roman" w:hAnsi="Times New Roman" w:cs="Times New Roman"/>
        </w:rPr>
        <w:t>P65/3xP3-RFP cassette.</w:t>
      </w:r>
    </w:p>
    <w:p w14:paraId="4BAEEB0F" w14:textId="77777777" w:rsidR="000E20E3" w:rsidRPr="000E20E3" w:rsidRDefault="000E20E3" w:rsidP="000E20E3">
      <w:pPr>
        <w:rPr>
          <w:rFonts w:ascii="Times New Roman" w:hAnsi="Times New Roman" w:cs="Times New Roman"/>
        </w:rPr>
      </w:pPr>
    </w:p>
    <w:p w14:paraId="107C7B97" w14:textId="77777777" w:rsidR="000E20E3" w:rsidRPr="000E20E3" w:rsidRDefault="000E20E3" w:rsidP="000E20E3">
      <w:pPr>
        <w:rPr>
          <w:rFonts w:ascii="Times New Roman" w:hAnsi="Times New Roman" w:cs="Times New Roman"/>
          <w:i/>
          <w:iCs/>
        </w:rPr>
      </w:pPr>
      <w:r w:rsidRPr="000E20E3">
        <w:rPr>
          <w:rFonts w:ascii="Times New Roman" w:hAnsi="Times New Roman" w:cs="Times New Roman"/>
          <w:i/>
          <w:iCs/>
        </w:rPr>
        <w:t>Or43a/CG1854</w:t>
      </w:r>
    </w:p>
    <w:p w14:paraId="129DFADE" w14:textId="6893250C" w:rsidR="000E20E3" w:rsidRPr="000E20E3" w:rsidRDefault="000E20E3" w:rsidP="000E20E3">
      <w:pPr>
        <w:rPr>
          <w:rFonts w:ascii="Times New Roman" w:hAnsi="Times New Roman" w:cs="Times New Roman"/>
        </w:rPr>
      </w:pPr>
      <w:r w:rsidRPr="000E20E3">
        <w:rPr>
          <w:rFonts w:ascii="Times New Roman" w:hAnsi="Times New Roman" w:cs="Times New Roman"/>
        </w:rPr>
        <w:t xml:space="preserve">The upstream and downstream gRNA sequences were TGCAGTTCGTCTACCTGCTG[CGG] and ACCATGCTGCGTGGCGTCAC[CGG], respectively. The upstream homology arm was +151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+1,186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Pr="000E20E3">
        <w:rPr>
          <w:rFonts w:ascii="Times New Roman" w:hAnsi="Times New Roman" w:cs="Times New Roman"/>
          <w:i/>
          <w:iCs/>
        </w:rPr>
        <w:t>Or43a</w:t>
      </w:r>
      <w:r w:rsidRPr="000E20E3">
        <w:rPr>
          <w:rFonts w:ascii="Times New Roman" w:hAnsi="Times New Roman" w:cs="Times New Roman"/>
        </w:rPr>
        <w:t xml:space="preserve"> (forward oligo: 5’-TCATTGGTTGCTGGGAAAA; reverse oligo: 5’-CAGGTAGACGAACTGCATCAGA). The downstream homology arm was +20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+1,013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stop codon of </w:t>
      </w:r>
      <w:r w:rsidRPr="000E20E3">
        <w:rPr>
          <w:rFonts w:ascii="Times New Roman" w:hAnsi="Times New Roman" w:cs="Times New Roman"/>
          <w:i/>
          <w:iCs/>
        </w:rPr>
        <w:t>Or43a</w:t>
      </w:r>
      <w:r w:rsidRPr="000E20E3">
        <w:rPr>
          <w:rFonts w:ascii="Times New Roman" w:hAnsi="Times New Roman" w:cs="Times New Roman"/>
        </w:rPr>
        <w:t xml:space="preserve"> (forward oligo: 5’-AACCGGAGTATCCCCTTCC; reverse oligo: 5’-TGCAGTCGTCCTTCTTTGAA). A 1,540-bp fragment of </w:t>
      </w:r>
      <w:r w:rsidRPr="000E20E3">
        <w:rPr>
          <w:rFonts w:ascii="Times New Roman" w:hAnsi="Times New Roman" w:cs="Times New Roman"/>
          <w:i/>
          <w:iCs/>
        </w:rPr>
        <w:t>Or43a</w:t>
      </w:r>
      <w:r w:rsidRPr="000E20E3">
        <w:rPr>
          <w:rFonts w:ascii="Times New Roman" w:hAnsi="Times New Roman" w:cs="Times New Roman"/>
        </w:rPr>
        <w:t xml:space="preserve"> (+151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+1690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was deleted and replaced by the 3xP3-RFP cassette.</w:t>
      </w:r>
    </w:p>
    <w:p w14:paraId="51ADD42A" w14:textId="77777777" w:rsidR="000E20E3" w:rsidRPr="000E20E3" w:rsidRDefault="000E20E3" w:rsidP="000E20E3">
      <w:pPr>
        <w:rPr>
          <w:rFonts w:ascii="Times New Roman" w:hAnsi="Times New Roman" w:cs="Times New Roman"/>
        </w:rPr>
      </w:pPr>
    </w:p>
    <w:p w14:paraId="14B12DF8" w14:textId="77777777" w:rsidR="000E20E3" w:rsidRPr="000E20E3" w:rsidRDefault="000E20E3" w:rsidP="000E20E3">
      <w:pPr>
        <w:rPr>
          <w:rFonts w:ascii="Times New Roman" w:hAnsi="Times New Roman" w:cs="Times New Roman"/>
          <w:i/>
          <w:iCs/>
        </w:rPr>
      </w:pPr>
      <w:r w:rsidRPr="000E20E3">
        <w:rPr>
          <w:rFonts w:ascii="Times New Roman" w:hAnsi="Times New Roman" w:cs="Times New Roman"/>
          <w:i/>
          <w:iCs/>
        </w:rPr>
        <w:t>Or47a/CG13225</w:t>
      </w:r>
    </w:p>
    <w:p w14:paraId="6C3D4D58" w14:textId="2C97F0D8" w:rsidR="000E20E3" w:rsidRPr="000E20E3" w:rsidRDefault="000E20E3" w:rsidP="000E20E3">
      <w:pPr>
        <w:rPr>
          <w:rFonts w:ascii="Times New Roman" w:hAnsi="Times New Roman" w:cs="Times New Roman"/>
        </w:rPr>
      </w:pPr>
      <w:r w:rsidRPr="000E20E3">
        <w:rPr>
          <w:rFonts w:ascii="Times New Roman" w:hAnsi="Times New Roman" w:cs="Times New Roman"/>
        </w:rPr>
        <w:lastRenderedPageBreak/>
        <w:t xml:space="preserve">The upstream and downstream gRNA </w:t>
      </w:r>
      <w:r w:rsidRPr="00FB516B">
        <w:rPr>
          <w:rFonts w:ascii="Times New Roman" w:hAnsi="Times New Roman" w:cs="Times New Roman"/>
        </w:rPr>
        <w:t xml:space="preserve">sequences were GAAGAGCACCATTG CCCTTC[TGG] and CATGGAGGCCTTCTCATCGG[TGG], respectively. The upstream homology arm was -1,027 </w:t>
      </w:r>
      <w:proofErr w:type="spellStart"/>
      <w:r w:rsidRPr="00FB516B">
        <w:rPr>
          <w:rFonts w:ascii="Times New Roman" w:hAnsi="Times New Roman" w:cs="Times New Roman"/>
        </w:rPr>
        <w:t>nt</w:t>
      </w:r>
      <w:proofErr w:type="spellEnd"/>
      <w:r w:rsidRPr="00FB516B">
        <w:rPr>
          <w:rFonts w:ascii="Times New Roman" w:hAnsi="Times New Roman" w:cs="Times New Roman"/>
        </w:rPr>
        <w:t xml:space="preserve"> to</w:t>
      </w:r>
      <w:r w:rsidRPr="000E20E3">
        <w:rPr>
          <w:rFonts w:ascii="Times New Roman" w:hAnsi="Times New Roman" w:cs="Times New Roman"/>
        </w:rPr>
        <w:t xml:space="preserve"> -10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Pr="000E20E3">
        <w:rPr>
          <w:rFonts w:ascii="Times New Roman" w:hAnsi="Times New Roman" w:cs="Times New Roman"/>
          <w:i/>
          <w:iCs/>
        </w:rPr>
        <w:t>Or47a</w:t>
      </w:r>
      <w:r w:rsidRPr="000E20E3">
        <w:rPr>
          <w:rFonts w:ascii="Times New Roman" w:hAnsi="Times New Roman" w:cs="Times New Roman"/>
        </w:rPr>
        <w:t xml:space="preserve"> (forward oligo: 5’-CAGACATGCCAAGATCGAAA; reverse oligo: 5’-GGTTAATTCGGCCTC ACACTA). The downstream homology arm was +13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+1,019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stop codon of </w:t>
      </w:r>
      <w:r w:rsidRPr="000E20E3">
        <w:rPr>
          <w:rFonts w:ascii="Times New Roman" w:hAnsi="Times New Roman" w:cs="Times New Roman"/>
          <w:i/>
          <w:iCs/>
        </w:rPr>
        <w:t>Or47a</w:t>
      </w:r>
      <w:r w:rsidRPr="000E20E3">
        <w:rPr>
          <w:rFonts w:ascii="Times New Roman" w:hAnsi="Times New Roman" w:cs="Times New Roman"/>
        </w:rPr>
        <w:t xml:space="preserve"> (forward oligo: 5’-GACCACAAGGCTTTGGATTGA; reverse oligo: 5’-CCCGATGGCTCCTATCAGTA). A </w:t>
      </w:r>
      <w:r w:rsidRPr="00904151">
        <w:rPr>
          <w:rFonts w:ascii="Times New Roman" w:hAnsi="Times New Roman" w:cs="Times New Roman"/>
        </w:rPr>
        <w:t>1,</w:t>
      </w:r>
      <w:r w:rsidR="00622EAC">
        <w:rPr>
          <w:rFonts w:ascii="Times New Roman" w:hAnsi="Times New Roman" w:cs="Times New Roman"/>
        </w:rPr>
        <w:t>363</w:t>
      </w:r>
      <w:r w:rsidRPr="000E20E3">
        <w:rPr>
          <w:rFonts w:ascii="Times New Roman" w:hAnsi="Times New Roman" w:cs="Times New Roman"/>
        </w:rPr>
        <w:t xml:space="preserve">-bp fragment of </w:t>
      </w:r>
      <w:r w:rsidRPr="000E20E3">
        <w:rPr>
          <w:rFonts w:ascii="Times New Roman" w:hAnsi="Times New Roman" w:cs="Times New Roman"/>
          <w:i/>
          <w:iCs/>
        </w:rPr>
        <w:t xml:space="preserve">Or47a </w:t>
      </w:r>
      <w:r w:rsidRPr="000E20E3">
        <w:rPr>
          <w:rFonts w:ascii="Times New Roman" w:hAnsi="Times New Roman" w:cs="Times New Roman"/>
        </w:rPr>
        <w:t>(-</w:t>
      </w:r>
      <w:r w:rsidR="00907C82">
        <w:rPr>
          <w:rFonts w:ascii="Times New Roman" w:hAnsi="Times New Roman" w:cs="Times New Roman"/>
        </w:rPr>
        <w:t>9</w:t>
      </w:r>
      <w:r w:rsidR="00907C82" w:rsidRPr="000E20E3">
        <w:rPr>
          <w:rFonts w:ascii="Times New Roman" w:hAnsi="Times New Roman" w:cs="Times New Roman"/>
        </w:rPr>
        <w:t xml:space="preserve">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w:t>
      </w:r>
      <w:r w:rsidR="00622EAC">
        <w:rPr>
          <w:rFonts w:ascii="Times New Roman" w:hAnsi="Times New Roman" w:cs="Times New Roman"/>
        </w:rPr>
        <w:t>354</w:t>
      </w:r>
      <w:r w:rsidR="00622EAC" w:rsidRPr="000E20E3">
        <w:rPr>
          <w:rFonts w:ascii="Times New Roman" w:hAnsi="Times New Roman" w:cs="Times New Roman"/>
        </w:rPr>
        <w:t xml:space="preserve">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was deleted and replaced by the </w:t>
      </w:r>
      <w:proofErr w:type="gramStart"/>
      <w:r w:rsidRPr="000E20E3">
        <w:rPr>
          <w:rFonts w:ascii="Times New Roman" w:hAnsi="Times New Roman" w:cs="Times New Roman"/>
        </w:rPr>
        <w:t>LexA::</w:t>
      </w:r>
      <w:proofErr w:type="gramEnd"/>
      <w:r w:rsidRPr="000E20E3">
        <w:rPr>
          <w:rFonts w:ascii="Times New Roman" w:hAnsi="Times New Roman" w:cs="Times New Roman"/>
        </w:rPr>
        <w:t>P65/3xP3-RFP cassette.</w:t>
      </w:r>
    </w:p>
    <w:p w14:paraId="06CD2966" w14:textId="77777777" w:rsidR="000E20E3" w:rsidRPr="000E20E3" w:rsidRDefault="000E20E3" w:rsidP="000E20E3">
      <w:pPr>
        <w:rPr>
          <w:rFonts w:ascii="Times New Roman" w:hAnsi="Times New Roman" w:cs="Times New Roman"/>
        </w:rPr>
      </w:pPr>
    </w:p>
    <w:p w14:paraId="07B9EE6C" w14:textId="77777777" w:rsidR="000E20E3" w:rsidRPr="000E20E3" w:rsidRDefault="000E20E3" w:rsidP="000E20E3">
      <w:pPr>
        <w:rPr>
          <w:rFonts w:ascii="Times New Roman" w:hAnsi="Times New Roman" w:cs="Times New Roman"/>
          <w:i/>
          <w:iCs/>
        </w:rPr>
      </w:pPr>
      <w:r w:rsidRPr="000E20E3">
        <w:rPr>
          <w:rFonts w:ascii="Times New Roman" w:hAnsi="Times New Roman" w:cs="Times New Roman"/>
          <w:i/>
          <w:iCs/>
        </w:rPr>
        <w:t>Or56a/CG12501</w:t>
      </w:r>
    </w:p>
    <w:p w14:paraId="02FC59D7" w14:textId="2702F807" w:rsidR="000E20E3" w:rsidRPr="000E20E3" w:rsidRDefault="000E20E3" w:rsidP="000E20E3">
      <w:pPr>
        <w:rPr>
          <w:rFonts w:ascii="Times New Roman" w:hAnsi="Times New Roman" w:cs="Times New Roman"/>
        </w:rPr>
      </w:pPr>
      <w:r w:rsidRPr="000E20E3">
        <w:rPr>
          <w:rFonts w:ascii="Times New Roman" w:hAnsi="Times New Roman" w:cs="Times New Roman"/>
        </w:rPr>
        <w:t xml:space="preserve">The upstream and downstream gRNA sequences were </w:t>
      </w:r>
      <w:r w:rsidR="00FD328C" w:rsidRPr="00FD328C">
        <w:rPr>
          <w:rFonts w:ascii="Times New Roman" w:hAnsi="Times New Roman" w:cs="Times New Roman"/>
        </w:rPr>
        <w:t xml:space="preserve">ACCATTGGAAGTATCGCAGG[TGG] </w:t>
      </w:r>
      <w:r w:rsidRPr="000E20E3">
        <w:rPr>
          <w:rFonts w:ascii="Times New Roman" w:hAnsi="Times New Roman" w:cs="Times New Roman"/>
        </w:rPr>
        <w:t xml:space="preserve">and </w:t>
      </w:r>
      <w:r w:rsidR="00FD328C" w:rsidRPr="00FD328C">
        <w:rPr>
          <w:rFonts w:ascii="Times New Roman" w:hAnsi="Times New Roman" w:cs="Times New Roman"/>
        </w:rPr>
        <w:t>GGCTTTCCCTCTAATACAAG[TGG</w:t>
      </w:r>
      <w:r w:rsidR="00FD328C" w:rsidRPr="00CB0C7D">
        <w:rPr>
          <w:rFonts w:ascii="Times New Roman" w:hAnsi="Times New Roman" w:cs="Times New Roman"/>
        </w:rPr>
        <w:t>]</w:t>
      </w:r>
      <w:r w:rsidRPr="00164A86">
        <w:rPr>
          <w:rFonts w:ascii="Times New Roman" w:hAnsi="Times New Roman" w:cs="Times New Roman"/>
        </w:rPr>
        <w:t>,</w:t>
      </w:r>
      <w:r w:rsidRPr="00CB0C7D">
        <w:rPr>
          <w:rFonts w:ascii="Times New Roman" w:hAnsi="Times New Roman" w:cs="Times New Roman"/>
        </w:rPr>
        <w:t xml:space="preserve"> r</w:t>
      </w:r>
      <w:r w:rsidRPr="000E20E3">
        <w:rPr>
          <w:rFonts w:ascii="Times New Roman" w:hAnsi="Times New Roman" w:cs="Times New Roman"/>
        </w:rPr>
        <w:t xml:space="preserve">espectively. The </w:t>
      </w:r>
      <w:r w:rsidRPr="000E20E3">
        <w:rPr>
          <w:rFonts w:ascii="Times New Roman" w:hAnsi="Times New Roman" w:cs="Times New Roman"/>
          <w:bCs/>
        </w:rPr>
        <w:t xml:space="preserve">upstream homology arm was </w:t>
      </w:r>
      <w:r w:rsidRPr="000E20E3">
        <w:rPr>
          <w:rFonts w:ascii="Times New Roman" w:hAnsi="Times New Roman" w:cs="Times New Roman"/>
        </w:rPr>
        <w:t xml:space="preserve">-1,010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-9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Pr="000E20E3">
        <w:rPr>
          <w:rFonts w:ascii="Times New Roman" w:hAnsi="Times New Roman" w:cs="Times New Roman"/>
          <w:i/>
          <w:iCs/>
        </w:rPr>
        <w:t xml:space="preserve">Or56a </w:t>
      </w:r>
      <w:r w:rsidRPr="000E20E3">
        <w:rPr>
          <w:rFonts w:ascii="Times New Roman" w:hAnsi="Times New Roman" w:cs="Times New Roman"/>
        </w:rPr>
        <w:t xml:space="preserve">(forward oligo: 5’-AGCTTGTGGAGCATTTCCAT; reverse oligo: 5’-GTTTAGCGTTAACCATATTCAAGG). The downstream homology arm was +4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+1037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stop codon of </w:t>
      </w:r>
      <w:r w:rsidRPr="005557FE">
        <w:rPr>
          <w:rFonts w:ascii="Times New Roman" w:hAnsi="Times New Roman" w:cs="Times New Roman"/>
          <w:i/>
          <w:iCs/>
        </w:rPr>
        <w:t>Or56a</w:t>
      </w:r>
      <w:r w:rsidRPr="000E20E3">
        <w:rPr>
          <w:rFonts w:ascii="Times New Roman" w:hAnsi="Times New Roman" w:cs="Times New Roman"/>
        </w:rPr>
        <w:t xml:space="preserve"> (forward oligo: 5’-AGGGAAAGCCTTTTCTTCAGG; reverse oligo: 5’-AAGTGAACCACCAACCCTTTT). A 1,781-bp fragment of </w:t>
      </w:r>
      <w:r w:rsidRPr="000E20E3">
        <w:rPr>
          <w:rFonts w:ascii="Times New Roman" w:hAnsi="Times New Roman" w:cs="Times New Roman"/>
          <w:i/>
          <w:iCs/>
        </w:rPr>
        <w:t xml:space="preserve">Or56a </w:t>
      </w:r>
      <w:r w:rsidRPr="000E20E3">
        <w:rPr>
          <w:rFonts w:ascii="Times New Roman" w:hAnsi="Times New Roman" w:cs="Times New Roman"/>
        </w:rPr>
        <w:t xml:space="preserve">(from -8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+1,773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was deleted and replaced by the </w:t>
      </w:r>
      <w:proofErr w:type="gramStart"/>
      <w:r w:rsidRPr="000E20E3">
        <w:rPr>
          <w:rFonts w:ascii="Times New Roman" w:hAnsi="Times New Roman" w:cs="Times New Roman"/>
        </w:rPr>
        <w:t>LexA::</w:t>
      </w:r>
      <w:proofErr w:type="gramEnd"/>
      <w:r w:rsidRPr="000E20E3">
        <w:rPr>
          <w:rFonts w:ascii="Times New Roman" w:hAnsi="Times New Roman" w:cs="Times New Roman"/>
        </w:rPr>
        <w:t>P65/3xP3-RFP cassette.</w:t>
      </w:r>
    </w:p>
    <w:p w14:paraId="260F2DDA" w14:textId="77777777" w:rsidR="000E20E3" w:rsidRPr="000E20E3" w:rsidRDefault="000E20E3" w:rsidP="000E20E3">
      <w:pPr>
        <w:rPr>
          <w:rFonts w:ascii="Times New Roman" w:hAnsi="Times New Roman" w:cs="Times New Roman"/>
        </w:rPr>
      </w:pPr>
    </w:p>
    <w:p w14:paraId="2F5EC623" w14:textId="77777777" w:rsidR="000E20E3" w:rsidRPr="000E20E3" w:rsidRDefault="000E20E3" w:rsidP="000E20E3">
      <w:pPr>
        <w:rPr>
          <w:rFonts w:ascii="Times New Roman" w:hAnsi="Times New Roman" w:cs="Times New Roman"/>
          <w:i/>
          <w:iCs/>
        </w:rPr>
      </w:pPr>
      <w:r w:rsidRPr="000E20E3">
        <w:rPr>
          <w:rFonts w:ascii="Times New Roman" w:hAnsi="Times New Roman" w:cs="Times New Roman"/>
          <w:i/>
          <w:iCs/>
        </w:rPr>
        <w:t>Or59b/CG3569</w:t>
      </w:r>
    </w:p>
    <w:p w14:paraId="61E3F133" w14:textId="77777777" w:rsidR="000E20E3" w:rsidRPr="000E20E3" w:rsidRDefault="000E20E3" w:rsidP="000E20E3">
      <w:pPr>
        <w:rPr>
          <w:rFonts w:ascii="Times New Roman" w:hAnsi="Times New Roman" w:cs="Times New Roman"/>
        </w:rPr>
      </w:pPr>
      <w:r w:rsidRPr="000E20E3">
        <w:rPr>
          <w:rFonts w:ascii="Times New Roman" w:hAnsi="Times New Roman" w:cs="Times New Roman"/>
        </w:rPr>
        <w:t xml:space="preserve">The upstream and downstream gRNA sequences were ACCTTCTCGGTCAACGGAG C[CGG] and TTGCGGGGGCTCATGGGTGC[AGG], respectively. The upstream homology arm was -1,045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-6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Pr="000E20E3">
        <w:rPr>
          <w:rFonts w:ascii="Times New Roman" w:hAnsi="Times New Roman" w:cs="Times New Roman"/>
          <w:i/>
          <w:iCs/>
        </w:rPr>
        <w:t>Or59b</w:t>
      </w:r>
      <w:r w:rsidRPr="000E20E3">
        <w:rPr>
          <w:rFonts w:ascii="Times New Roman" w:hAnsi="Times New Roman" w:cs="Times New Roman"/>
        </w:rPr>
        <w:t xml:space="preserve"> (forward oligo: 5’- GACCCATCCTGTCGATCACT; reverse oligo: 5’- CACTGACCGGTGGTCGGT). The downstream homology arm was +45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+1,127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stop codon of </w:t>
      </w:r>
      <w:r w:rsidRPr="000E20E3">
        <w:rPr>
          <w:rFonts w:ascii="Times New Roman" w:hAnsi="Times New Roman" w:cs="Times New Roman"/>
          <w:i/>
          <w:iCs/>
        </w:rPr>
        <w:t>Or59b</w:t>
      </w:r>
      <w:r w:rsidRPr="000E20E3">
        <w:rPr>
          <w:rFonts w:ascii="Times New Roman" w:hAnsi="Times New Roman" w:cs="Times New Roman"/>
        </w:rPr>
        <w:t xml:space="preserve"> (forward oligo: 5’- GAGCCCCCGCAAAAAAGAG; reverse oligo: 5’- AGCTGCAATTGTTTAGACAGG). A 1,356-bp fragment of </w:t>
      </w:r>
      <w:r w:rsidRPr="000E20E3">
        <w:rPr>
          <w:rFonts w:ascii="Times New Roman" w:hAnsi="Times New Roman" w:cs="Times New Roman"/>
          <w:i/>
          <w:iCs/>
        </w:rPr>
        <w:t>Or59b</w:t>
      </w:r>
      <w:r w:rsidRPr="000E20E3">
        <w:rPr>
          <w:rFonts w:ascii="Times New Roman" w:hAnsi="Times New Roman" w:cs="Times New Roman"/>
        </w:rPr>
        <w:t xml:space="preserve"> (-6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+1,350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was deleted and replaced by the </w:t>
      </w:r>
      <w:proofErr w:type="gramStart"/>
      <w:r w:rsidRPr="000E20E3">
        <w:rPr>
          <w:rFonts w:ascii="Times New Roman" w:hAnsi="Times New Roman" w:cs="Times New Roman"/>
        </w:rPr>
        <w:t>LexA::</w:t>
      </w:r>
      <w:proofErr w:type="gramEnd"/>
      <w:r w:rsidRPr="000E20E3">
        <w:rPr>
          <w:rFonts w:ascii="Times New Roman" w:hAnsi="Times New Roman" w:cs="Times New Roman"/>
        </w:rPr>
        <w:t>P65/3xP3-RFP cassette.</w:t>
      </w:r>
    </w:p>
    <w:p w14:paraId="00A90C1F" w14:textId="77777777" w:rsidR="000E20E3" w:rsidRPr="000E20E3" w:rsidRDefault="000E20E3" w:rsidP="000E20E3">
      <w:pPr>
        <w:rPr>
          <w:rFonts w:ascii="Times New Roman" w:hAnsi="Times New Roman" w:cs="Times New Roman"/>
        </w:rPr>
      </w:pPr>
    </w:p>
    <w:p w14:paraId="7042A586" w14:textId="77777777" w:rsidR="000E20E3" w:rsidRPr="000E20E3" w:rsidRDefault="000E20E3" w:rsidP="000E20E3">
      <w:pPr>
        <w:rPr>
          <w:rFonts w:ascii="Times New Roman" w:hAnsi="Times New Roman" w:cs="Times New Roman"/>
          <w:i/>
          <w:iCs/>
        </w:rPr>
      </w:pPr>
      <w:r w:rsidRPr="000E20E3">
        <w:rPr>
          <w:rFonts w:ascii="Times New Roman" w:hAnsi="Times New Roman" w:cs="Times New Roman"/>
          <w:i/>
          <w:iCs/>
        </w:rPr>
        <w:t>Or65a/CG32401</w:t>
      </w:r>
    </w:p>
    <w:p w14:paraId="47D50296" w14:textId="77777777" w:rsidR="000E20E3" w:rsidRPr="000E20E3" w:rsidRDefault="000E20E3" w:rsidP="000E20E3">
      <w:pPr>
        <w:rPr>
          <w:rFonts w:ascii="Times New Roman" w:hAnsi="Times New Roman" w:cs="Times New Roman"/>
        </w:rPr>
      </w:pPr>
      <w:r w:rsidRPr="000E20E3">
        <w:rPr>
          <w:rFonts w:ascii="Times New Roman" w:hAnsi="Times New Roman" w:cs="Times New Roman"/>
        </w:rPr>
        <w:t xml:space="preserve">The gRNA sequence was TTTCCGCTCACTCCGCAGCT[CGG]. The </w:t>
      </w:r>
      <w:r w:rsidRPr="000E20E3">
        <w:rPr>
          <w:rFonts w:ascii="Times New Roman" w:hAnsi="Times New Roman" w:cs="Times New Roman"/>
          <w:bCs/>
        </w:rPr>
        <w:t xml:space="preserve">upstream homology arm was </w:t>
      </w:r>
      <w:r w:rsidRPr="000E20E3">
        <w:rPr>
          <w:rFonts w:ascii="Times New Roman" w:hAnsi="Times New Roman" w:cs="Times New Roman"/>
        </w:rPr>
        <w:t xml:space="preserve">-1,072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+3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Pr="000E20E3">
        <w:rPr>
          <w:rFonts w:ascii="Times New Roman" w:hAnsi="Times New Roman" w:cs="Times New Roman"/>
          <w:i/>
          <w:iCs/>
        </w:rPr>
        <w:t xml:space="preserve">Or65a </w:t>
      </w:r>
      <w:r w:rsidRPr="000E20E3">
        <w:rPr>
          <w:rFonts w:ascii="Times New Roman" w:hAnsi="Times New Roman" w:cs="Times New Roman"/>
        </w:rPr>
        <w:t xml:space="preserve">(forward oligo: 5’- TGCCACATCCAAGTCCAGTA; reverse oligo: 5’- CATCTTTCAATCCGATCCAA). The downstream homology arm was +45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+1129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Or65a (forward oligo: 5’- ATTGTTTGGACCGTTTTTCG; reverse oligo: 5’- CGACTTGGGGATTCTTCTTG). A 41-bp fragment of </w:t>
      </w:r>
      <w:r w:rsidRPr="000E20E3">
        <w:rPr>
          <w:rFonts w:ascii="Times New Roman" w:hAnsi="Times New Roman" w:cs="Times New Roman"/>
          <w:i/>
          <w:iCs/>
        </w:rPr>
        <w:t xml:space="preserve">Or65a </w:t>
      </w:r>
      <w:r w:rsidRPr="000E20E3">
        <w:rPr>
          <w:rFonts w:ascii="Times New Roman" w:hAnsi="Times New Roman" w:cs="Times New Roman"/>
        </w:rPr>
        <w:t xml:space="preserve">(from +4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+44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was deleted and replaced by the </w:t>
      </w:r>
      <w:proofErr w:type="gramStart"/>
      <w:r w:rsidRPr="000E20E3">
        <w:rPr>
          <w:rFonts w:ascii="Times New Roman" w:hAnsi="Times New Roman" w:cs="Times New Roman"/>
        </w:rPr>
        <w:t>LexA::</w:t>
      </w:r>
      <w:proofErr w:type="gramEnd"/>
      <w:r w:rsidRPr="000E20E3">
        <w:rPr>
          <w:rFonts w:ascii="Times New Roman" w:hAnsi="Times New Roman" w:cs="Times New Roman"/>
        </w:rPr>
        <w:t xml:space="preserve">P65/3xP3-RFP cassette. The insertion also generated a null </w:t>
      </w:r>
      <w:r w:rsidRPr="000E20E3">
        <w:rPr>
          <w:rFonts w:ascii="Times New Roman" w:hAnsi="Times New Roman" w:cs="Times New Roman"/>
          <w:i/>
          <w:iCs/>
        </w:rPr>
        <w:t>Or65a</w:t>
      </w:r>
      <w:r w:rsidRPr="000E20E3">
        <w:rPr>
          <w:rFonts w:ascii="Times New Roman" w:hAnsi="Times New Roman" w:cs="Times New Roman"/>
        </w:rPr>
        <w:t xml:space="preserve"> allele.</w:t>
      </w:r>
    </w:p>
    <w:p w14:paraId="51D11214" w14:textId="77777777" w:rsidR="000E20E3" w:rsidRPr="000E20E3" w:rsidRDefault="000E20E3" w:rsidP="000E20E3">
      <w:pPr>
        <w:rPr>
          <w:rFonts w:ascii="Times New Roman" w:hAnsi="Times New Roman" w:cs="Times New Roman"/>
        </w:rPr>
      </w:pPr>
    </w:p>
    <w:p w14:paraId="5CAF5E15" w14:textId="77777777" w:rsidR="000E20E3" w:rsidRPr="000E20E3" w:rsidRDefault="000E20E3" w:rsidP="000E20E3">
      <w:pPr>
        <w:rPr>
          <w:rFonts w:ascii="Times New Roman" w:hAnsi="Times New Roman" w:cs="Times New Roman"/>
          <w:i/>
          <w:iCs/>
        </w:rPr>
      </w:pPr>
      <w:r w:rsidRPr="000E20E3">
        <w:rPr>
          <w:rFonts w:ascii="Times New Roman" w:hAnsi="Times New Roman" w:cs="Times New Roman"/>
          <w:i/>
          <w:iCs/>
        </w:rPr>
        <w:t xml:space="preserve">Ir75b/CG42643 &amp; Ir75c/CG42642 </w:t>
      </w:r>
    </w:p>
    <w:p w14:paraId="4EB93D25" w14:textId="3EBA3BC0" w:rsidR="000E20E3" w:rsidRPr="000E20E3" w:rsidRDefault="000E20E3" w:rsidP="000E20E3">
      <w:pPr>
        <w:rPr>
          <w:rFonts w:ascii="Times New Roman" w:hAnsi="Times New Roman" w:cs="Times New Roman"/>
        </w:rPr>
      </w:pPr>
      <w:r w:rsidRPr="000E20E3">
        <w:rPr>
          <w:rFonts w:ascii="Times New Roman" w:hAnsi="Times New Roman" w:cs="Times New Roman"/>
        </w:rPr>
        <w:lastRenderedPageBreak/>
        <w:t xml:space="preserve">The upstream and downstream gRNA sequences were AAGCCGTCAAGATGACTAGT[TGG] and GCATTGAGGTGAGCAGTCCA[AGG], respectively. The </w:t>
      </w:r>
      <w:r w:rsidRPr="000E20E3">
        <w:rPr>
          <w:rFonts w:ascii="Times New Roman" w:hAnsi="Times New Roman" w:cs="Times New Roman"/>
          <w:bCs/>
        </w:rPr>
        <w:t xml:space="preserve">upstream homology arm was </w:t>
      </w:r>
      <w:r w:rsidRPr="000E20E3">
        <w:rPr>
          <w:rFonts w:ascii="Times New Roman" w:hAnsi="Times New Roman" w:cs="Times New Roman"/>
        </w:rPr>
        <w:t>-1,</w:t>
      </w:r>
      <w:r w:rsidR="0041442F" w:rsidRPr="000E20E3">
        <w:rPr>
          <w:rFonts w:ascii="Times New Roman" w:hAnsi="Times New Roman" w:cs="Times New Roman"/>
        </w:rPr>
        <w:t>0</w:t>
      </w:r>
      <w:r w:rsidR="0041442F">
        <w:rPr>
          <w:rFonts w:ascii="Times New Roman" w:hAnsi="Times New Roman" w:cs="Times New Roman"/>
        </w:rPr>
        <w:t>43</w:t>
      </w:r>
      <w:r w:rsidR="0041442F" w:rsidRPr="000E20E3">
        <w:rPr>
          <w:rFonts w:ascii="Times New Roman" w:hAnsi="Times New Roman" w:cs="Times New Roman"/>
        </w:rPr>
        <w:t xml:space="preserve">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w:t>
      </w:r>
      <w:r w:rsidR="0041442F">
        <w:rPr>
          <w:rFonts w:ascii="Times New Roman" w:hAnsi="Times New Roman" w:cs="Times New Roman"/>
        </w:rPr>
        <w:t>4</w:t>
      </w:r>
      <w:r w:rsidR="0041442F" w:rsidRPr="000E20E3">
        <w:rPr>
          <w:rFonts w:ascii="Times New Roman" w:hAnsi="Times New Roman" w:cs="Times New Roman"/>
        </w:rPr>
        <w:t xml:space="preserve">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0041442F">
        <w:rPr>
          <w:rFonts w:ascii="Times New Roman" w:hAnsi="Times New Roman" w:cs="Times New Roman"/>
          <w:i/>
          <w:iCs/>
        </w:rPr>
        <w:t>Ir75c</w:t>
      </w:r>
      <w:r w:rsidR="0041442F" w:rsidRPr="000E20E3">
        <w:rPr>
          <w:rFonts w:ascii="Times New Roman" w:hAnsi="Times New Roman" w:cs="Times New Roman"/>
          <w:i/>
          <w:iCs/>
        </w:rPr>
        <w:t xml:space="preserve"> </w:t>
      </w:r>
      <w:r w:rsidRPr="000E20E3">
        <w:rPr>
          <w:rFonts w:ascii="Times New Roman" w:hAnsi="Times New Roman" w:cs="Times New Roman"/>
        </w:rPr>
        <w:t>(forward oligo</w:t>
      </w:r>
      <w:r w:rsidRPr="00CB0C7D">
        <w:rPr>
          <w:rFonts w:ascii="Times New Roman" w:hAnsi="Times New Roman" w:cs="Times New Roman"/>
        </w:rPr>
        <w:t>: 5’-</w:t>
      </w:r>
      <w:r w:rsidR="00FD328C" w:rsidRPr="005557FE">
        <w:rPr>
          <w:rFonts w:ascii="Times New Roman" w:hAnsi="Times New Roman" w:cs="Times New Roman"/>
        </w:rPr>
        <w:t>CGTGTTACCCGTTCTTTAAGGT</w:t>
      </w:r>
      <w:r w:rsidRPr="00CB0C7D">
        <w:rPr>
          <w:rFonts w:ascii="Times New Roman" w:hAnsi="Times New Roman" w:cs="Times New Roman"/>
        </w:rPr>
        <w:t>; reverse oligo: 5’-</w:t>
      </w:r>
      <w:r w:rsidR="0041442F" w:rsidRPr="005557FE">
        <w:rPr>
          <w:rFonts w:ascii="Times New Roman" w:hAnsi="Times New Roman" w:cs="Times New Roman"/>
        </w:rPr>
        <w:t>GACGGCTTTCTTCGATTTTG</w:t>
      </w:r>
      <w:r w:rsidRPr="00CB0C7D">
        <w:rPr>
          <w:rFonts w:ascii="Times New Roman" w:hAnsi="Times New Roman" w:cs="Times New Roman"/>
        </w:rPr>
        <w:t>). The downstream homology arm was +</w:t>
      </w:r>
      <w:r w:rsidR="0041442F" w:rsidRPr="00CB0C7D">
        <w:rPr>
          <w:rFonts w:ascii="Times New Roman" w:hAnsi="Times New Roman" w:cs="Times New Roman"/>
        </w:rPr>
        <w:t xml:space="preserve">33 </w:t>
      </w:r>
      <w:proofErr w:type="spellStart"/>
      <w:r w:rsidRPr="00CB0C7D">
        <w:rPr>
          <w:rFonts w:ascii="Times New Roman" w:hAnsi="Times New Roman" w:cs="Times New Roman"/>
        </w:rPr>
        <w:t>nt</w:t>
      </w:r>
      <w:proofErr w:type="spellEnd"/>
      <w:r w:rsidRPr="00CB0C7D">
        <w:rPr>
          <w:rFonts w:ascii="Times New Roman" w:hAnsi="Times New Roman" w:cs="Times New Roman"/>
        </w:rPr>
        <w:t xml:space="preserve"> to +1</w:t>
      </w:r>
      <w:r w:rsidR="0041442F" w:rsidRPr="00CB0C7D">
        <w:rPr>
          <w:rFonts w:ascii="Times New Roman" w:hAnsi="Times New Roman" w:cs="Times New Roman"/>
        </w:rPr>
        <w:t xml:space="preserve">,057 </w:t>
      </w:r>
      <w:proofErr w:type="spellStart"/>
      <w:r w:rsidRPr="00CB0C7D">
        <w:rPr>
          <w:rFonts w:ascii="Times New Roman" w:hAnsi="Times New Roman" w:cs="Times New Roman"/>
        </w:rPr>
        <w:t>nt</w:t>
      </w:r>
      <w:proofErr w:type="spellEnd"/>
      <w:r w:rsidRPr="00CB0C7D">
        <w:rPr>
          <w:rFonts w:ascii="Times New Roman" w:hAnsi="Times New Roman" w:cs="Times New Roman"/>
        </w:rPr>
        <w:t xml:space="preserve"> from the stop codon of </w:t>
      </w:r>
      <w:r w:rsidR="0041442F" w:rsidRPr="005557FE">
        <w:rPr>
          <w:rFonts w:ascii="Times New Roman" w:hAnsi="Times New Roman" w:cs="Times New Roman"/>
          <w:i/>
          <w:iCs/>
        </w:rPr>
        <w:t>Ir75b</w:t>
      </w:r>
      <w:r w:rsidR="0041442F" w:rsidRPr="00CB0C7D">
        <w:rPr>
          <w:rFonts w:ascii="Times New Roman" w:hAnsi="Times New Roman" w:cs="Times New Roman"/>
        </w:rPr>
        <w:t xml:space="preserve"> </w:t>
      </w:r>
      <w:r w:rsidRPr="00CB0C7D">
        <w:rPr>
          <w:rFonts w:ascii="Times New Roman" w:hAnsi="Times New Roman" w:cs="Times New Roman"/>
        </w:rPr>
        <w:t>(forward oligo: 5’-</w:t>
      </w:r>
      <w:r w:rsidR="0041442F" w:rsidRPr="005557FE">
        <w:rPr>
          <w:rFonts w:ascii="Times New Roman" w:hAnsi="Times New Roman" w:cs="Times New Roman"/>
        </w:rPr>
        <w:t>ACAAGCAATTTCGGCCAAT</w:t>
      </w:r>
      <w:r w:rsidRPr="00CB0C7D">
        <w:rPr>
          <w:rFonts w:ascii="Times New Roman" w:hAnsi="Times New Roman" w:cs="Times New Roman"/>
        </w:rPr>
        <w:t>; reverse oligo: 5’-</w:t>
      </w:r>
      <w:r w:rsidR="0041442F" w:rsidRPr="005557FE">
        <w:rPr>
          <w:rFonts w:ascii="Times New Roman" w:hAnsi="Times New Roman" w:cs="Times New Roman"/>
        </w:rPr>
        <w:t>AGGTGGAACCCGAATCTAGC</w:t>
      </w:r>
      <w:r w:rsidRPr="00CB0C7D">
        <w:rPr>
          <w:rFonts w:ascii="Times New Roman" w:hAnsi="Times New Roman" w:cs="Times New Roman"/>
        </w:rPr>
        <w:t xml:space="preserve">). A 4,794-bp fragment of </w:t>
      </w:r>
      <w:r w:rsidRPr="00CB0C7D">
        <w:rPr>
          <w:rFonts w:ascii="Times New Roman" w:hAnsi="Times New Roman" w:cs="Times New Roman"/>
          <w:i/>
          <w:iCs/>
        </w:rPr>
        <w:t>Ir75c and Ir75b</w:t>
      </w:r>
      <w:r w:rsidRPr="00CB0C7D">
        <w:rPr>
          <w:rFonts w:ascii="Times New Roman" w:hAnsi="Times New Roman" w:cs="Times New Roman"/>
        </w:rPr>
        <w:t xml:space="preserve"> (-3 </w:t>
      </w:r>
      <w:proofErr w:type="spellStart"/>
      <w:r w:rsidRPr="00CB0C7D">
        <w:rPr>
          <w:rFonts w:ascii="Times New Roman" w:hAnsi="Times New Roman" w:cs="Times New Roman"/>
        </w:rPr>
        <w:t>nt</w:t>
      </w:r>
      <w:proofErr w:type="spellEnd"/>
      <w:r w:rsidRPr="00CB0C7D">
        <w:rPr>
          <w:rFonts w:ascii="Times New Roman" w:hAnsi="Times New Roman" w:cs="Times New Roman"/>
        </w:rPr>
        <w:t xml:space="preserve"> to +4,791 </w:t>
      </w:r>
      <w:proofErr w:type="spellStart"/>
      <w:r w:rsidRPr="00CB0C7D">
        <w:rPr>
          <w:rFonts w:ascii="Times New Roman" w:hAnsi="Times New Roman" w:cs="Times New Roman"/>
        </w:rPr>
        <w:t>nt</w:t>
      </w:r>
      <w:proofErr w:type="spellEnd"/>
      <w:r w:rsidRPr="00CB0C7D">
        <w:rPr>
          <w:rFonts w:ascii="Times New Roman" w:hAnsi="Times New Roman" w:cs="Times New Roman"/>
        </w:rPr>
        <w:t xml:space="preserve"> from the start codon of </w:t>
      </w:r>
      <w:r w:rsidRPr="00CB0C7D">
        <w:rPr>
          <w:rFonts w:ascii="Times New Roman" w:hAnsi="Times New Roman" w:cs="Times New Roman"/>
          <w:i/>
          <w:iCs/>
        </w:rPr>
        <w:t>Ir75c</w:t>
      </w:r>
      <w:r w:rsidRPr="00CB0C7D">
        <w:rPr>
          <w:rFonts w:ascii="Times New Roman" w:hAnsi="Times New Roman" w:cs="Times New Roman"/>
        </w:rPr>
        <w:t>)</w:t>
      </w:r>
      <w:r w:rsidRPr="00CB0C7D">
        <w:rPr>
          <w:rFonts w:ascii="Times New Roman" w:hAnsi="Times New Roman" w:cs="Times New Roman"/>
          <w:i/>
          <w:iCs/>
        </w:rPr>
        <w:t xml:space="preserve"> </w:t>
      </w:r>
      <w:r w:rsidRPr="00CB0C7D">
        <w:rPr>
          <w:rFonts w:ascii="Times New Roman" w:hAnsi="Times New Roman" w:cs="Times New Roman"/>
        </w:rPr>
        <w:t xml:space="preserve">was deleted and replaced by the </w:t>
      </w:r>
      <w:proofErr w:type="gramStart"/>
      <w:r w:rsidRPr="00CB0C7D">
        <w:rPr>
          <w:rFonts w:ascii="Times New Roman" w:hAnsi="Times New Roman" w:cs="Times New Roman"/>
        </w:rPr>
        <w:t>LexA</w:t>
      </w:r>
      <w:r w:rsidRPr="000E20E3">
        <w:rPr>
          <w:rFonts w:ascii="Times New Roman" w:hAnsi="Times New Roman" w:cs="Times New Roman"/>
        </w:rPr>
        <w:t>::</w:t>
      </w:r>
      <w:proofErr w:type="gramEnd"/>
      <w:r w:rsidRPr="000E20E3">
        <w:rPr>
          <w:rFonts w:ascii="Times New Roman" w:hAnsi="Times New Roman" w:cs="Times New Roman"/>
        </w:rPr>
        <w:t>P65/3xP3-RFP cassette.</w:t>
      </w:r>
    </w:p>
    <w:p w14:paraId="336B9566" w14:textId="77777777" w:rsidR="000E20E3" w:rsidRPr="000E20E3" w:rsidRDefault="000E20E3" w:rsidP="000E20E3">
      <w:pPr>
        <w:rPr>
          <w:rFonts w:ascii="Times New Roman" w:hAnsi="Times New Roman" w:cs="Times New Roman"/>
        </w:rPr>
      </w:pPr>
    </w:p>
    <w:p w14:paraId="414F458B" w14:textId="77777777" w:rsidR="000E20E3" w:rsidRPr="000E20E3" w:rsidRDefault="000E20E3" w:rsidP="000E20E3">
      <w:pPr>
        <w:rPr>
          <w:rFonts w:ascii="Times New Roman" w:hAnsi="Times New Roman" w:cs="Times New Roman"/>
          <w:i/>
          <w:iCs/>
        </w:rPr>
      </w:pPr>
      <w:r w:rsidRPr="000E20E3">
        <w:rPr>
          <w:rFonts w:ascii="Times New Roman" w:hAnsi="Times New Roman" w:cs="Times New Roman"/>
          <w:i/>
          <w:iCs/>
        </w:rPr>
        <w:t>Or82a/CG31519</w:t>
      </w:r>
    </w:p>
    <w:p w14:paraId="192BB705" w14:textId="3D2E5C4B" w:rsidR="000E20E3" w:rsidRPr="000E20E3" w:rsidRDefault="000E20E3" w:rsidP="000E20E3">
      <w:pPr>
        <w:rPr>
          <w:rFonts w:ascii="Times New Roman" w:hAnsi="Times New Roman" w:cs="Times New Roman"/>
        </w:rPr>
      </w:pPr>
      <w:r w:rsidRPr="000E20E3">
        <w:rPr>
          <w:rFonts w:ascii="Times New Roman" w:hAnsi="Times New Roman" w:cs="Times New Roman"/>
        </w:rPr>
        <w:t xml:space="preserve">The upstream and downstream gRNA sequences were TGTTCTAGAAACTGGGGTCA[TGG] and TATGACGAACTGCCCCATAA[CGG], respectively. The upstream homology arm was -506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-12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Pr="000E20E3">
        <w:rPr>
          <w:rFonts w:ascii="Times New Roman" w:hAnsi="Times New Roman" w:cs="Times New Roman"/>
          <w:i/>
          <w:iCs/>
        </w:rPr>
        <w:t>Or82a</w:t>
      </w:r>
      <w:r w:rsidRPr="000E20E3">
        <w:rPr>
          <w:rFonts w:ascii="Times New Roman" w:hAnsi="Times New Roman" w:cs="Times New Roman"/>
        </w:rPr>
        <w:t xml:space="preserve"> (forward oligo: 5’-CAGTTAAGAGGTTTTGGTACATC; reverse oligo: 5’-CTAGAACATGAA AGGATTGCGC). The downstream homology arm was -531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+97 from the stop codon of </w:t>
      </w:r>
      <w:r w:rsidRPr="000E20E3">
        <w:rPr>
          <w:rFonts w:ascii="Times New Roman" w:hAnsi="Times New Roman" w:cs="Times New Roman"/>
          <w:i/>
          <w:iCs/>
        </w:rPr>
        <w:t>Or82a</w:t>
      </w:r>
      <w:r w:rsidRPr="000E20E3">
        <w:rPr>
          <w:rFonts w:ascii="Times New Roman" w:hAnsi="Times New Roman" w:cs="Times New Roman"/>
        </w:rPr>
        <w:t xml:space="preserve"> (forward oligo: 5’-CTCCTTGCAGGTTGGCGT; reverse oligo: 5’-CAGCAACACGTAAACTGTAACC). A 950-bp fragment of </w:t>
      </w:r>
      <w:r w:rsidRPr="000E20E3">
        <w:rPr>
          <w:rFonts w:ascii="Times New Roman" w:hAnsi="Times New Roman" w:cs="Times New Roman"/>
          <w:i/>
          <w:iCs/>
        </w:rPr>
        <w:t xml:space="preserve">Or82a </w:t>
      </w:r>
      <w:r w:rsidRPr="000E20E3">
        <w:rPr>
          <w:rFonts w:ascii="Times New Roman" w:hAnsi="Times New Roman" w:cs="Times New Roman"/>
        </w:rPr>
        <w:t xml:space="preserve">(-11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+939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was deleted and replaced by the </w:t>
      </w:r>
      <w:proofErr w:type="gramStart"/>
      <w:r w:rsidRPr="000E20E3">
        <w:rPr>
          <w:rFonts w:ascii="Times New Roman" w:hAnsi="Times New Roman" w:cs="Times New Roman"/>
        </w:rPr>
        <w:t>LexA::</w:t>
      </w:r>
      <w:proofErr w:type="gramEnd"/>
      <w:r w:rsidRPr="000E20E3">
        <w:rPr>
          <w:rFonts w:ascii="Times New Roman" w:hAnsi="Times New Roman" w:cs="Times New Roman"/>
        </w:rPr>
        <w:t>P65/3xP3-RFP cassette.</w:t>
      </w:r>
    </w:p>
    <w:p w14:paraId="3D190645" w14:textId="77777777" w:rsidR="000E20E3" w:rsidRPr="000E20E3" w:rsidRDefault="000E20E3" w:rsidP="000E20E3">
      <w:pPr>
        <w:rPr>
          <w:rFonts w:ascii="Times New Roman" w:hAnsi="Times New Roman" w:cs="Times New Roman"/>
        </w:rPr>
      </w:pPr>
    </w:p>
    <w:p w14:paraId="04125B8A" w14:textId="77777777" w:rsidR="000E20E3" w:rsidRPr="000E20E3" w:rsidRDefault="000E20E3" w:rsidP="000E20E3">
      <w:pPr>
        <w:rPr>
          <w:rFonts w:ascii="Times New Roman" w:hAnsi="Times New Roman" w:cs="Times New Roman"/>
          <w:i/>
          <w:iCs/>
        </w:rPr>
      </w:pPr>
      <w:r w:rsidRPr="000E20E3">
        <w:rPr>
          <w:rFonts w:ascii="Times New Roman" w:hAnsi="Times New Roman" w:cs="Times New Roman"/>
          <w:i/>
          <w:iCs/>
        </w:rPr>
        <w:t>Or85a/CG7454</w:t>
      </w:r>
    </w:p>
    <w:p w14:paraId="4F4E61C6" w14:textId="182D8BF5" w:rsidR="000E20E3" w:rsidRPr="000E20E3" w:rsidRDefault="000E20E3" w:rsidP="000E20E3">
      <w:pPr>
        <w:rPr>
          <w:rFonts w:ascii="Times New Roman" w:hAnsi="Times New Roman" w:cs="Times New Roman"/>
        </w:rPr>
      </w:pPr>
      <w:r w:rsidRPr="000E20E3">
        <w:rPr>
          <w:rFonts w:ascii="Times New Roman" w:hAnsi="Times New Roman" w:cs="Times New Roman"/>
        </w:rPr>
        <w:t xml:space="preserve">The upstream and downstream gRNA sequences were CGAAATAAGGATCCAAGGAC[TGG] and CAAGTCCATCTCATTTACAA[TGG], respectively. The </w:t>
      </w:r>
      <w:r w:rsidRPr="000E20E3">
        <w:rPr>
          <w:rFonts w:ascii="Times New Roman" w:hAnsi="Times New Roman" w:cs="Times New Roman"/>
          <w:bCs/>
        </w:rPr>
        <w:t xml:space="preserve">upstream homology arm was </w:t>
      </w:r>
      <w:r w:rsidRPr="000E20E3">
        <w:rPr>
          <w:rFonts w:ascii="Times New Roman" w:hAnsi="Times New Roman" w:cs="Times New Roman"/>
        </w:rPr>
        <w:t xml:space="preserve">-1,043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-13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Pr="000E20E3">
        <w:rPr>
          <w:rFonts w:ascii="Times New Roman" w:hAnsi="Times New Roman" w:cs="Times New Roman"/>
          <w:i/>
          <w:iCs/>
        </w:rPr>
        <w:t xml:space="preserve">Or85a </w:t>
      </w:r>
      <w:r w:rsidRPr="000E20E3">
        <w:rPr>
          <w:rFonts w:ascii="Times New Roman" w:hAnsi="Times New Roman" w:cs="Times New Roman"/>
        </w:rPr>
        <w:t xml:space="preserve">(forward oligo: 5’- GGGTAGTATGGAGCCCGTTT; reverse oligo: 5’- AGAGGTTTCGATTGACTTGAAC). The downstream homology arm was +6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+1,006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stop codon of </w:t>
      </w:r>
      <w:r w:rsidRPr="000E20E3">
        <w:rPr>
          <w:rFonts w:ascii="Times New Roman" w:hAnsi="Times New Roman" w:cs="Times New Roman"/>
          <w:i/>
          <w:iCs/>
        </w:rPr>
        <w:t>Or85a</w:t>
      </w:r>
      <w:r w:rsidRPr="000E20E3">
        <w:rPr>
          <w:rFonts w:ascii="Times New Roman" w:hAnsi="Times New Roman" w:cs="Times New Roman"/>
        </w:rPr>
        <w:t xml:space="preserve"> (forward oligo: 5’- CGGTTTAGTGCCACAAATTTGA; reverse oligo: 5’- CATAATCCGCATTCCAAACC). A 1,322-bp fragment of </w:t>
      </w:r>
      <w:r w:rsidRPr="000E20E3">
        <w:rPr>
          <w:rFonts w:ascii="Times New Roman" w:hAnsi="Times New Roman" w:cs="Times New Roman"/>
          <w:i/>
          <w:iCs/>
        </w:rPr>
        <w:t xml:space="preserve">Or85a </w:t>
      </w:r>
      <w:r w:rsidRPr="000E20E3">
        <w:rPr>
          <w:rFonts w:ascii="Times New Roman" w:hAnsi="Times New Roman" w:cs="Times New Roman"/>
        </w:rPr>
        <w:t xml:space="preserve">(from -12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+1,310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was deleted and replaced by the </w:t>
      </w:r>
      <w:proofErr w:type="gramStart"/>
      <w:r w:rsidRPr="000E20E3">
        <w:rPr>
          <w:rFonts w:ascii="Times New Roman" w:hAnsi="Times New Roman" w:cs="Times New Roman"/>
        </w:rPr>
        <w:t>LexA::</w:t>
      </w:r>
      <w:proofErr w:type="gramEnd"/>
      <w:r w:rsidRPr="000E20E3">
        <w:rPr>
          <w:rFonts w:ascii="Times New Roman" w:hAnsi="Times New Roman" w:cs="Times New Roman"/>
        </w:rPr>
        <w:t>P65/3xP3-RFP cassette.</w:t>
      </w:r>
    </w:p>
    <w:p w14:paraId="0D09BBF4" w14:textId="77777777" w:rsidR="000E20E3" w:rsidRPr="000E20E3" w:rsidRDefault="000E20E3" w:rsidP="000E20E3">
      <w:pPr>
        <w:rPr>
          <w:rFonts w:ascii="Times New Roman" w:hAnsi="Times New Roman" w:cs="Times New Roman"/>
        </w:rPr>
      </w:pPr>
    </w:p>
    <w:p w14:paraId="497C3D02" w14:textId="77777777" w:rsidR="000E20E3" w:rsidRPr="000E20E3" w:rsidRDefault="000E20E3" w:rsidP="000E20E3">
      <w:pPr>
        <w:rPr>
          <w:rFonts w:ascii="Times New Roman" w:hAnsi="Times New Roman" w:cs="Times New Roman"/>
          <w:i/>
          <w:iCs/>
        </w:rPr>
      </w:pPr>
      <w:r w:rsidRPr="000E20E3">
        <w:rPr>
          <w:rFonts w:ascii="Times New Roman" w:hAnsi="Times New Roman" w:cs="Times New Roman"/>
          <w:i/>
          <w:iCs/>
        </w:rPr>
        <w:t>Or85b/CG11735 &amp; Or85c/CG17911</w:t>
      </w:r>
    </w:p>
    <w:p w14:paraId="3E3D4680" w14:textId="60B1641D" w:rsidR="000E20E3" w:rsidRPr="000E20E3" w:rsidRDefault="000E20E3" w:rsidP="000E20E3">
      <w:pPr>
        <w:rPr>
          <w:rFonts w:ascii="Times New Roman" w:hAnsi="Times New Roman" w:cs="Times New Roman"/>
        </w:rPr>
      </w:pPr>
      <w:r w:rsidRPr="000E20E3">
        <w:rPr>
          <w:rFonts w:ascii="Times New Roman" w:hAnsi="Times New Roman" w:cs="Times New Roman"/>
        </w:rPr>
        <w:t xml:space="preserve">The upstream and downstream gRNA sequences were AGCCGTATACGATTGACTCG[CGG] and AGGAATTGAGGGATCTTCCC[TGG], respectively. The upstream homology arm was -1,021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-17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Pr="000E20E3">
        <w:rPr>
          <w:rFonts w:ascii="Times New Roman" w:hAnsi="Times New Roman" w:cs="Times New Roman"/>
          <w:i/>
          <w:iCs/>
        </w:rPr>
        <w:t>Or85c</w:t>
      </w:r>
      <w:r w:rsidRPr="000E20E3">
        <w:rPr>
          <w:rFonts w:ascii="Times New Roman" w:hAnsi="Times New Roman" w:cs="Times New Roman"/>
        </w:rPr>
        <w:t xml:space="preserve"> (forward oligo: 5’- CATGCGTGATAAATGGCAAA; reverse oligo: 5’- AATCCAATAAGTGATGGTCGGA). The downstream homology arm was +13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+1,039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stop codon of </w:t>
      </w:r>
      <w:r w:rsidRPr="000E20E3">
        <w:rPr>
          <w:rFonts w:ascii="Times New Roman" w:hAnsi="Times New Roman" w:cs="Times New Roman"/>
          <w:i/>
          <w:iCs/>
        </w:rPr>
        <w:t>Or85b</w:t>
      </w:r>
      <w:r w:rsidRPr="000E20E3">
        <w:rPr>
          <w:rFonts w:ascii="Times New Roman" w:hAnsi="Times New Roman" w:cs="Times New Roman"/>
        </w:rPr>
        <w:t xml:space="preserve"> (forward oligo: 5’- GGGAAGATCCCTCAATTCCTA; reverse oligo: 5’- GCACATTGGGAGCTTTGTAA). A 2,971-bp fragment of </w:t>
      </w:r>
      <w:r w:rsidRPr="000E20E3">
        <w:rPr>
          <w:rFonts w:ascii="Times New Roman" w:hAnsi="Times New Roman" w:cs="Times New Roman"/>
          <w:i/>
          <w:iCs/>
        </w:rPr>
        <w:t xml:space="preserve">Or85b </w:t>
      </w:r>
      <w:r w:rsidRPr="000E20E3">
        <w:rPr>
          <w:rFonts w:ascii="Times New Roman" w:hAnsi="Times New Roman" w:cs="Times New Roman"/>
        </w:rPr>
        <w:t>and</w:t>
      </w:r>
      <w:r w:rsidRPr="000E20E3">
        <w:rPr>
          <w:rFonts w:ascii="Times New Roman" w:hAnsi="Times New Roman" w:cs="Times New Roman"/>
          <w:i/>
          <w:iCs/>
        </w:rPr>
        <w:t xml:space="preserve"> Or85c</w:t>
      </w:r>
      <w:r w:rsidRPr="000E20E3">
        <w:rPr>
          <w:rFonts w:ascii="Times New Roman" w:hAnsi="Times New Roman" w:cs="Times New Roman"/>
        </w:rPr>
        <w:t xml:space="preserve"> (-16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+2,955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Pr="000E20E3">
        <w:rPr>
          <w:rFonts w:ascii="Times New Roman" w:hAnsi="Times New Roman" w:cs="Times New Roman"/>
          <w:i/>
          <w:iCs/>
        </w:rPr>
        <w:t>Or85c</w:t>
      </w:r>
      <w:r w:rsidRPr="000E20E3">
        <w:rPr>
          <w:rFonts w:ascii="Times New Roman" w:hAnsi="Times New Roman" w:cs="Times New Roman"/>
        </w:rPr>
        <w:t xml:space="preserve">) was deleted and replaced by the </w:t>
      </w:r>
      <w:proofErr w:type="gramStart"/>
      <w:r w:rsidRPr="000E20E3">
        <w:rPr>
          <w:rFonts w:ascii="Times New Roman" w:hAnsi="Times New Roman" w:cs="Times New Roman"/>
        </w:rPr>
        <w:t>LexA::</w:t>
      </w:r>
      <w:proofErr w:type="gramEnd"/>
      <w:r w:rsidRPr="000E20E3">
        <w:rPr>
          <w:rFonts w:ascii="Times New Roman" w:hAnsi="Times New Roman" w:cs="Times New Roman"/>
        </w:rPr>
        <w:t>P65/3xP3-RFP cassette.</w:t>
      </w:r>
    </w:p>
    <w:p w14:paraId="4FC66EFF" w14:textId="77777777" w:rsidR="000E20E3" w:rsidRPr="000E20E3" w:rsidRDefault="000E20E3" w:rsidP="000E20E3">
      <w:pPr>
        <w:rPr>
          <w:rFonts w:ascii="Times New Roman" w:hAnsi="Times New Roman" w:cs="Times New Roman"/>
          <w:i/>
          <w:iCs/>
        </w:rPr>
      </w:pPr>
    </w:p>
    <w:p w14:paraId="0A9D05F4" w14:textId="77777777" w:rsidR="000E20E3" w:rsidRPr="000E20E3" w:rsidRDefault="000E20E3" w:rsidP="000E20E3">
      <w:pPr>
        <w:rPr>
          <w:rFonts w:ascii="Times New Roman" w:hAnsi="Times New Roman" w:cs="Times New Roman"/>
          <w:i/>
          <w:iCs/>
        </w:rPr>
      </w:pPr>
      <w:r w:rsidRPr="000E20E3">
        <w:rPr>
          <w:rFonts w:ascii="Times New Roman" w:hAnsi="Times New Roman" w:cs="Times New Roman"/>
          <w:i/>
          <w:iCs/>
        </w:rPr>
        <w:t>Or88a/CG14360</w:t>
      </w:r>
    </w:p>
    <w:p w14:paraId="62B69B4B" w14:textId="43936B39" w:rsidR="00175C2C" w:rsidRPr="000E20E3" w:rsidRDefault="000E20E3">
      <w:pPr>
        <w:rPr>
          <w:rFonts w:ascii="Times New Roman" w:hAnsi="Times New Roman" w:cs="Times New Roman"/>
        </w:rPr>
      </w:pPr>
      <w:r w:rsidRPr="000E20E3">
        <w:rPr>
          <w:rFonts w:ascii="Times New Roman" w:hAnsi="Times New Roman" w:cs="Times New Roman"/>
        </w:rPr>
        <w:lastRenderedPageBreak/>
        <w:t xml:space="preserve">The gRNA sequence was CTTGGATCGGGAGTGTCCGC[GGG]. The upstream homology arm was -656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+327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Pr="000E20E3">
        <w:rPr>
          <w:rFonts w:ascii="Times New Roman" w:hAnsi="Times New Roman" w:cs="Times New Roman"/>
          <w:i/>
          <w:iCs/>
        </w:rPr>
        <w:t>Or88a</w:t>
      </w:r>
      <w:r w:rsidRPr="000E20E3">
        <w:rPr>
          <w:rFonts w:ascii="Times New Roman" w:hAnsi="Times New Roman" w:cs="Times New Roman"/>
        </w:rPr>
        <w:t xml:space="preserve"> (forward oligo: 5’-CGCCAACGTGAACTAAAACC; reverse oligo: 5’-GTTAACAAACTCAACGATTTCCT). The downstream homology arm was +369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+1,347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the start codon of </w:t>
      </w:r>
      <w:r w:rsidRPr="000E20E3">
        <w:rPr>
          <w:rFonts w:ascii="Times New Roman" w:hAnsi="Times New Roman" w:cs="Times New Roman"/>
          <w:i/>
          <w:iCs/>
        </w:rPr>
        <w:t xml:space="preserve">Or88a </w:t>
      </w:r>
      <w:r w:rsidRPr="000E20E3">
        <w:rPr>
          <w:rFonts w:ascii="Times New Roman" w:hAnsi="Times New Roman" w:cs="Times New Roman"/>
        </w:rPr>
        <w:t>(forward oligo: 5’-GGACATGCAAATGGATGAGAC; reverse oligo: 5’-AGGCCAGCTGCATTATCTGT). The T2A-</w:t>
      </w:r>
      <w:proofErr w:type="gramStart"/>
      <w:r w:rsidRPr="000E20E3">
        <w:rPr>
          <w:rFonts w:ascii="Times New Roman" w:hAnsi="Times New Roman" w:cs="Times New Roman"/>
        </w:rPr>
        <w:t>LexA::</w:t>
      </w:r>
      <w:proofErr w:type="gramEnd"/>
      <w:r w:rsidRPr="000E20E3">
        <w:rPr>
          <w:rFonts w:ascii="Times New Roman" w:hAnsi="Times New Roman" w:cs="Times New Roman"/>
        </w:rPr>
        <w:t xml:space="preserve">P65/3xP3-RFP cassette was inserted immediately after N109 of </w:t>
      </w:r>
      <w:r w:rsidRPr="005557FE">
        <w:rPr>
          <w:rFonts w:ascii="Times New Roman" w:hAnsi="Times New Roman" w:cs="Times New Roman"/>
          <w:i/>
          <w:iCs/>
        </w:rPr>
        <w:t>Or88a</w:t>
      </w:r>
      <w:r w:rsidRPr="000E20E3">
        <w:rPr>
          <w:rFonts w:ascii="Times New Roman" w:hAnsi="Times New Roman" w:cs="Times New Roman"/>
        </w:rPr>
        <w:t xml:space="preserve">, which created a 41-bp deletion (+328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to +368 </w:t>
      </w:r>
      <w:proofErr w:type="spellStart"/>
      <w:r w:rsidRPr="000E20E3">
        <w:rPr>
          <w:rFonts w:ascii="Times New Roman" w:hAnsi="Times New Roman" w:cs="Times New Roman"/>
        </w:rPr>
        <w:t>nt</w:t>
      </w:r>
      <w:proofErr w:type="spellEnd"/>
      <w:r w:rsidRPr="000E20E3">
        <w:rPr>
          <w:rFonts w:ascii="Times New Roman" w:hAnsi="Times New Roman" w:cs="Times New Roman"/>
        </w:rPr>
        <w:t xml:space="preserve"> from ATG of </w:t>
      </w:r>
      <w:r w:rsidRPr="000E20E3">
        <w:rPr>
          <w:rFonts w:ascii="Times New Roman" w:hAnsi="Times New Roman" w:cs="Times New Roman"/>
          <w:i/>
          <w:iCs/>
        </w:rPr>
        <w:t>Or88a</w:t>
      </w:r>
      <w:r w:rsidRPr="000E20E3">
        <w:rPr>
          <w:rFonts w:ascii="Times New Roman" w:hAnsi="Times New Roman" w:cs="Times New Roman"/>
        </w:rPr>
        <w:t xml:space="preserve">). The insertion also generated a null </w:t>
      </w:r>
      <w:r w:rsidRPr="000E20E3">
        <w:rPr>
          <w:rFonts w:ascii="Times New Roman" w:hAnsi="Times New Roman" w:cs="Times New Roman"/>
          <w:i/>
          <w:iCs/>
        </w:rPr>
        <w:t>Or88a</w:t>
      </w:r>
      <w:r w:rsidRPr="000E20E3">
        <w:rPr>
          <w:rFonts w:ascii="Times New Roman" w:hAnsi="Times New Roman" w:cs="Times New Roman"/>
        </w:rPr>
        <w:t xml:space="preserve"> allele. </w:t>
      </w:r>
    </w:p>
    <w:sectPr w:rsidR="00175C2C" w:rsidRPr="000E2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revisionView w:markup="0"/>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E3"/>
    <w:rsid w:val="00016ABB"/>
    <w:rsid w:val="000C6099"/>
    <w:rsid w:val="000E20E3"/>
    <w:rsid w:val="001078B4"/>
    <w:rsid w:val="0015364C"/>
    <w:rsid w:val="00164A86"/>
    <w:rsid w:val="00175C2C"/>
    <w:rsid w:val="001A3A72"/>
    <w:rsid w:val="00203CA0"/>
    <w:rsid w:val="00213162"/>
    <w:rsid w:val="00236121"/>
    <w:rsid w:val="002409DA"/>
    <w:rsid w:val="003A45B3"/>
    <w:rsid w:val="003C10AC"/>
    <w:rsid w:val="004061FA"/>
    <w:rsid w:val="0041442F"/>
    <w:rsid w:val="00492512"/>
    <w:rsid w:val="00492636"/>
    <w:rsid w:val="00505A85"/>
    <w:rsid w:val="005557FE"/>
    <w:rsid w:val="00573342"/>
    <w:rsid w:val="005D2E05"/>
    <w:rsid w:val="006031AB"/>
    <w:rsid w:val="006176DF"/>
    <w:rsid w:val="00622EAC"/>
    <w:rsid w:val="006553C1"/>
    <w:rsid w:val="00707A62"/>
    <w:rsid w:val="008F788A"/>
    <w:rsid w:val="00904151"/>
    <w:rsid w:val="00907C82"/>
    <w:rsid w:val="00A016D6"/>
    <w:rsid w:val="00A45238"/>
    <w:rsid w:val="00A85A30"/>
    <w:rsid w:val="00B06F4B"/>
    <w:rsid w:val="00B73DCE"/>
    <w:rsid w:val="00BE2C87"/>
    <w:rsid w:val="00C045A8"/>
    <w:rsid w:val="00CB0C7D"/>
    <w:rsid w:val="00CB0ED0"/>
    <w:rsid w:val="00CB0F31"/>
    <w:rsid w:val="00D40E24"/>
    <w:rsid w:val="00D96734"/>
    <w:rsid w:val="00DC7E6D"/>
    <w:rsid w:val="00E64713"/>
    <w:rsid w:val="00E8058D"/>
    <w:rsid w:val="00EB0812"/>
    <w:rsid w:val="00F262B0"/>
    <w:rsid w:val="00FB516B"/>
    <w:rsid w:val="00FD328C"/>
    <w:rsid w:val="00FE66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4AD0"/>
  <w15:chartTrackingRefBased/>
  <w15:docId w15:val="{D6952FB2-E60D-4B21-BEBC-E92A814C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7E6D"/>
    <w:rPr>
      <w:sz w:val="16"/>
      <w:szCs w:val="16"/>
    </w:rPr>
  </w:style>
  <w:style w:type="paragraph" w:styleId="CommentText">
    <w:name w:val="annotation text"/>
    <w:basedOn w:val="Normal"/>
    <w:link w:val="CommentTextChar"/>
    <w:uiPriority w:val="99"/>
    <w:unhideWhenUsed/>
    <w:rsid w:val="00DC7E6D"/>
    <w:pPr>
      <w:spacing w:line="240" w:lineRule="auto"/>
    </w:pPr>
    <w:rPr>
      <w:sz w:val="20"/>
      <w:szCs w:val="20"/>
    </w:rPr>
  </w:style>
  <w:style w:type="character" w:customStyle="1" w:styleId="CommentTextChar">
    <w:name w:val="Comment Text Char"/>
    <w:basedOn w:val="DefaultParagraphFont"/>
    <w:link w:val="CommentText"/>
    <w:uiPriority w:val="99"/>
    <w:rsid w:val="00DC7E6D"/>
    <w:rPr>
      <w:sz w:val="20"/>
      <w:szCs w:val="20"/>
    </w:rPr>
  </w:style>
  <w:style w:type="paragraph" w:styleId="CommentSubject">
    <w:name w:val="annotation subject"/>
    <w:basedOn w:val="CommentText"/>
    <w:next w:val="CommentText"/>
    <w:link w:val="CommentSubjectChar"/>
    <w:uiPriority w:val="99"/>
    <w:semiHidden/>
    <w:unhideWhenUsed/>
    <w:rsid w:val="00DC7E6D"/>
    <w:rPr>
      <w:b/>
      <w:bCs/>
    </w:rPr>
  </w:style>
  <w:style w:type="character" w:customStyle="1" w:styleId="CommentSubjectChar">
    <w:name w:val="Comment Subject Char"/>
    <w:basedOn w:val="CommentTextChar"/>
    <w:link w:val="CommentSubject"/>
    <w:uiPriority w:val="99"/>
    <w:semiHidden/>
    <w:rsid w:val="00DC7E6D"/>
    <w:rPr>
      <w:b/>
      <w:bCs/>
      <w:sz w:val="20"/>
      <w:szCs w:val="20"/>
    </w:rPr>
  </w:style>
  <w:style w:type="paragraph" w:styleId="Revision">
    <w:name w:val="Revision"/>
    <w:hidden/>
    <w:uiPriority w:val="99"/>
    <w:semiHidden/>
    <w:rsid w:val="00A016D6"/>
    <w:pPr>
      <w:spacing w:after="0" w:line="240" w:lineRule="auto"/>
    </w:pPr>
  </w:style>
  <w:style w:type="paragraph" w:styleId="BalloonText">
    <w:name w:val="Balloon Text"/>
    <w:basedOn w:val="Normal"/>
    <w:link w:val="BalloonTextChar"/>
    <w:uiPriority w:val="99"/>
    <w:semiHidden/>
    <w:unhideWhenUsed/>
    <w:rsid w:val="0070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Chih-Ying Su</dc:creator>
  <cp:keywords/>
  <dc:description/>
  <cp:lastModifiedBy>Gillian Millburn</cp:lastModifiedBy>
  <cp:revision>3</cp:revision>
  <dcterms:created xsi:type="dcterms:W3CDTF">2024-09-17T16:16:00Z</dcterms:created>
  <dcterms:modified xsi:type="dcterms:W3CDTF">2024-09-17T16:16:00Z</dcterms:modified>
</cp:coreProperties>
</file>